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0F3D" w:rsidRPr="00FF0CB9" w:rsidRDefault="00365A26" w:rsidP="00F028E2">
      <w:pPr>
        <w:rPr>
          <w:b/>
        </w:rPr>
      </w:pPr>
      <w:r w:rsidRPr="00FF0CB9">
        <w:rPr>
          <w:b/>
        </w:rPr>
        <w:t>C2</w:t>
      </w:r>
      <w:r w:rsidR="00720F3D" w:rsidRPr="00FF0CB9">
        <w:rPr>
          <w:b/>
        </w:rPr>
        <w:t xml:space="preserve"> </w:t>
      </w:r>
      <w:r w:rsidRPr="00FF0CB9">
        <w:rPr>
          <w:b/>
        </w:rPr>
        <w:t xml:space="preserve">Unpaid </w:t>
      </w:r>
      <w:proofErr w:type="spellStart"/>
      <w:r w:rsidRPr="00FF0CB9">
        <w:rPr>
          <w:b/>
        </w:rPr>
        <w:t>s</w:t>
      </w:r>
      <w:r w:rsidR="00720F3D" w:rsidRPr="00FF0CB9">
        <w:rPr>
          <w:b/>
        </w:rPr>
        <w:t>tagiaire</w:t>
      </w:r>
      <w:proofErr w:type="spellEnd"/>
      <w:r w:rsidR="00720F3D" w:rsidRPr="00FF0CB9">
        <w:rPr>
          <w:b/>
        </w:rPr>
        <w:t xml:space="preserve"> </w:t>
      </w:r>
    </w:p>
    <w:p w:rsidR="00365A26" w:rsidRDefault="00365A26" w:rsidP="00365A26">
      <w:pPr>
        <w:pStyle w:val="NormalWeb"/>
        <w:rPr>
          <w:color w:val="000000"/>
        </w:rPr>
      </w:pPr>
      <w:r>
        <w:rPr>
          <w:rFonts w:ascii="Calibri" w:hAnsi="Calibri" w:cs="Calibri"/>
          <w:color w:val="1F497D"/>
          <w:sz w:val="22"/>
          <w:szCs w:val="22"/>
          <w:u w:val="single"/>
        </w:rPr>
        <w:t>Context</w:t>
      </w:r>
      <w:r>
        <w:rPr>
          <w:rFonts w:ascii="Calibri" w:hAnsi="Calibri" w:cs="Calibri"/>
          <w:color w:val="1F497D"/>
          <w:sz w:val="22"/>
          <w:szCs w:val="22"/>
        </w:rPr>
        <w:t>: Unit in charge of public procurement of the European Commission in Brussels, within DG GROW (Internal Market, Industry, Entrepreneurship and SMEs).</w:t>
      </w:r>
    </w:p>
    <w:p w:rsidR="00365A26" w:rsidRDefault="00365A26" w:rsidP="00365A26">
      <w:pPr>
        <w:pStyle w:val="NormalWeb"/>
        <w:ind w:left="2160"/>
        <w:rPr>
          <w:color w:val="000000"/>
        </w:rPr>
      </w:pPr>
    </w:p>
    <w:p w:rsidR="00365A26" w:rsidRDefault="00365A26" w:rsidP="00365A26">
      <w:pPr>
        <w:pStyle w:val="NormalWeb"/>
        <w:rPr>
          <w:color w:val="000000"/>
        </w:rPr>
      </w:pPr>
      <w:r>
        <w:rPr>
          <w:rFonts w:ascii="Calibri" w:hAnsi="Calibri" w:cs="Calibri"/>
          <w:color w:val="1F497D"/>
          <w:sz w:val="22"/>
          <w:szCs w:val="22"/>
        </w:rPr>
        <w:t xml:space="preserve">Dynamic and motivated team of 12-15 people, responsible for innovation, green and social procurement, public procurement strategy, committees with Member States, relations with the stakeholders, legal procurement, </w:t>
      </w:r>
    </w:p>
    <w:p w:rsidR="00365A26" w:rsidRDefault="00365A26" w:rsidP="00365A26">
      <w:pPr>
        <w:pStyle w:val="NormalWeb"/>
        <w:rPr>
          <w:rFonts w:ascii="Calibri" w:hAnsi="Calibri" w:cs="Calibri"/>
          <w:color w:val="1F497D"/>
          <w:sz w:val="22"/>
          <w:szCs w:val="22"/>
          <w:u w:val="single"/>
        </w:rPr>
      </w:pPr>
    </w:p>
    <w:p w:rsidR="00365A26" w:rsidRDefault="00365A26" w:rsidP="00365A26">
      <w:pPr>
        <w:pStyle w:val="NormalWeb"/>
        <w:rPr>
          <w:color w:val="000000"/>
        </w:rPr>
      </w:pPr>
      <w:r>
        <w:rPr>
          <w:rFonts w:ascii="Calibri" w:hAnsi="Calibri" w:cs="Calibri"/>
          <w:color w:val="1F497D"/>
          <w:sz w:val="22"/>
          <w:szCs w:val="22"/>
          <w:u w:val="single"/>
        </w:rPr>
        <w:t>Tasks</w:t>
      </w:r>
      <w:r>
        <w:rPr>
          <w:rFonts w:ascii="Calibri" w:hAnsi="Calibri" w:cs="Calibri"/>
          <w:color w:val="1F497D"/>
          <w:sz w:val="22"/>
          <w:szCs w:val="22"/>
        </w:rPr>
        <w:t>: Support the team in charge of policy and actions in the field of strategic procurement; contribute to shape policy and develop initiatives (legislation, funding, training, workshops, dissemination), also in collaboration with several other DGs of the European Commission.</w:t>
      </w:r>
    </w:p>
    <w:p w:rsidR="00365A26" w:rsidRDefault="00365A26" w:rsidP="00365A26">
      <w:pPr>
        <w:pStyle w:val="NormalWeb"/>
        <w:rPr>
          <w:rFonts w:ascii="Calibri" w:hAnsi="Calibri" w:cs="Calibri"/>
          <w:color w:val="1F497D"/>
          <w:sz w:val="22"/>
          <w:szCs w:val="22"/>
        </w:rPr>
      </w:pPr>
    </w:p>
    <w:p w:rsidR="00365A26" w:rsidRDefault="00365A26" w:rsidP="00365A26">
      <w:pPr>
        <w:pStyle w:val="NormalWeb"/>
        <w:rPr>
          <w:color w:val="000000"/>
        </w:rPr>
      </w:pPr>
      <w:r>
        <w:rPr>
          <w:rFonts w:ascii="Calibri" w:hAnsi="Calibri" w:cs="Calibri"/>
          <w:color w:val="1F497D"/>
          <w:sz w:val="22"/>
          <w:szCs w:val="22"/>
        </w:rPr>
        <w:t xml:space="preserve">Participate in skilled administrative and logistical tasks, such as organising working groups, webinars, public hearings and meetings, compiling information and documentation, preparing reports and replying to queries, etc. (excluding responsibility for financial matters, official negotiations and representation). </w:t>
      </w:r>
    </w:p>
    <w:p w:rsidR="00365A26" w:rsidRDefault="00365A26" w:rsidP="00365A26">
      <w:pPr>
        <w:pStyle w:val="NormalWeb"/>
        <w:rPr>
          <w:rFonts w:ascii="Calibri" w:hAnsi="Calibri" w:cs="Calibri"/>
          <w:color w:val="1F497D"/>
          <w:sz w:val="22"/>
          <w:szCs w:val="22"/>
        </w:rPr>
      </w:pPr>
    </w:p>
    <w:p w:rsidR="00365A26" w:rsidRDefault="00365A26" w:rsidP="00365A26">
      <w:pPr>
        <w:pStyle w:val="NormalWeb"/>
        <w:rPr>
          <w:color w:val="000000"/>
        </w:rPr>
      </w:pPr>
      <w:r>
        <w:rPr>
          <w:rFonts w:ascii="Calibri" w:hAnsi="Calibri" w:cs="Calibri"/>
          <w:color w:val="1F497D"/>
          <w:sz w:val="22"/>
          <w:szCs w:val="22"/>
        </w:rPr>
        <w:t xml:space="preserve">Carry out similar tasks to those that AD category officials perform as part of their daily work in order to produce results, such as participation in unit or team meetings, document-handling, word processing, data searches, filing, follow-up of tenders, etc. </w:t>
      </w:r>
    </w:p>
    <w:p w:rsidR="00365A26" w:rsidRDefault="00365A26" w:rsidP="00365A26">
      <w:pPr>
        <w:pStyle w:val="NormalWeb"/>
        <w:rPr>
          <w:rFonts w:ascii="Calibri" w:hAnsi="Calibri" w:cs="Calibri"/>
          <w:color w:val="1F497D"/>
          <w:sz w:val="22"/>
          <w:szCs w:val="22"/>
          <w:u w:val="single"/>
        </w:rPr>
      </w:pPr>
    </w:p>
    <w:p w:rsidR="00365A26" w:rsidRDefault="00365A26" w:rsidP="00365A26">
      <w:pPr>
        <w:pStyle w:val="NormalWeb"/>
        <w:rPr>
          <w:color w:val="000000"/>
        </w:rPr>
      </w:pPr>
      <w:r>
        <w:rPr>
          <w:rFonts w:ascii="Calibri" w:hAnsi="Calibri" w:cs="Calibri"/>
          <w:color w:val="1F497D"/>
          <w:sz w:val="22"/>
          <w:szCs w:val="22"/>
          <w:u w:val="single"/>
        </w:rPr>
        <w:t>Teleworking</w:t>
      </w:r>
      <w:r>
        <w:rPr>
          <w:rFonts w:ascii="Calibri" w:hAnsi="Calibri" w:cs="Calibri"/>
          <w:color w:val="1F497D"/>
          <w:sz w:val="22"/>
          <w:szCs w:val="22"/>
        </w:rPr>
        <w:t xml:space="preserve"> is to </w:t>
      </w:r>
      <w:proofErr w:type="gramStart"/>
      <w:r>
        <w:rPr>
          <w:rFonts w:ascii="Calibri" w:hAnsi="Calibri" w:cs="Calibri"/>
          <w:color w:val="1F497D"/>
          <w:sz w:val="22"/>
          <w:szCs w:val="22"/>
        </w:rPr>
        <w:t>be carried out</w:t>
      </w:r>
      <w:proofErr w:type="gramEnd"/>
      <w:r>
        <w:rPr>
          <w:rFonts w:ascii="Calibri" w:hAnsi="Calibri" w:cs="Calibri"/>
          <w:color w:val="1F497D"/>
          <w:sz w:val="22"/>
          <w:szCs w:val="22"/>
        </w:rPr>
        <w:t xml:space="preserve"> in accordance to the rules applied to all staff during the pandemic. These conditions could change in relation to the evolution of the pandemic. In case of increase of COVID cases in Belgium, the unpaid stage could not take place. However, it may be that working conditions return to normal situation, </w:t>
      </w:r>
      <w:r w:rsidR="008D300A">
        <w:rPr>
          <w:rFonts w:ascii="Calibri" w:hAnsi="Calibri" w:cs="Calibri"/>
          <w:color w:val="1F497D"/>
          <w:sz w:val="22"/>
          <w:szCs w:val="22"/>
        </w:rPr>
        <w:t xml:space="preserve">and that this could </w:t>
      </w:r>
      <w:r>
        <w:rPr>
          <w:rFonts w:ascii="Calibri" w:hAnsi="Calibri" w:cs="Calibri"/>
          <w:color w:val="1F497D"/>
          <w:sz w:val="22"/>
          <w:szCs w:val="22"/>
        </w:rPr>
        <w:t xml:space="preserve">implying </w:t>
      </w:r>
      <w:r w:rsidR="008D300A">
        <w:rPr>
          <w:rFonts w:ascii="Calibri" w:hAnsi="Calibri" w:cs="Calibri"/>
          <w:color w:val="1F497D"/>
          <w:sz w:val="22"/>
          <w:szCs w:val="22"/>
        </w:rPr>
        <w:t xml:space="preserve">a </w:t>
      </w:r>
      <w:r>
        <w:rPr>
          <w:rFonts w:ascii="Calibri" w:hAnsi="Calibri" w:cs="Calibri"/>
          <w:color w:val="1F497D"/>
          <w:sz w:val="22"/>
          <w:szCs w:val="22"/>
        </w:rPr>
        <w:t>physical presence in the office.</w:t>
      </w:r>
      <w:r w:rsidR="00FF0CB9">
        <w:rPr>
          <w:rFonts w:ascii="Calibri" w:hAnsi="Calibri" w:cs="Calibri"/>
          <w:color w:val="1F497D"/>
          <w:sz w:val="22"/>
          <w:szCs w:val="22"/>
        </w:rPr>
        <w:t xml:space="preserve"> The presence is Brussels is required.</w:t>
      </w:r>
    </w:p>
    <w:p w:rsidR="00365A26" w:rsidRDefault="00365A26" w:rsidP="00365A26">
      <w:pPr>
        <w:pStyle w:val="NormalWeb"/>
        <w:rPr>
          <w:rFonts w:ascii="Calibri" w:hAnsi="Calibri" w:cs="Calibri"/>
          <w:color w:val="1F497D"/>
          <w:sz w:val="22"/>
          <w:szCs w:val="22"/>
          <w:u w:val="single"/>
        </w:rPr>
      </w:pPr>
    </w:p>
    <w:p w:rsidR="00365A26" w:rsidRDefault="00365A26" w:rsidP="00365A26">
      <w:pPr>
        <w:pStyle w:val="NormalWeb"/>
        <w:rPr>
          <w:color w:val="000000"/>
        </w:rPr>
      </w:pPr>
      <w:r>
        <w:rPr>
          <w:rFonts w:ascii="Calibri" w:hAnsi="Calibri" w:cs="Calibri"/>
          <w:color w:val="1F497D"/>
          <w:sz w:val="22"/>
          <w:szCs w:val="22"/>
          <w:u w:val="single"/>
        </w:rPr>
        <w:t>Qualifications</w:t>
      </w:r>
      <w:r>
        <w:rPr>
          <w:rFonts w:ascii="Calibri" w:hAnsi="Calibri" w:cs="Calibri"/>
          <w:color w:val="1F497D"/>
          <w:sz w:val="22"/>
          <w:szCs w:val="22"/>
        </w:rPr>
        <w:t>: (ongoing) master in economics or business and administration, or law, or scientific faculties (the team is in charge of strategic procurement, including innovation, green and social procurement).</w:t>
      </w:r>
    </w:p>
    <w:p w:rsidR="00365A26" w:rsidRDefault="00365A26" w:rsidP="00365A26">
      <w:pPr>
        <w:pStyle w:val="NormalWeb"/>
        <w:rPr>
          <w:rFonts w:ascii="Calibri" w:hAnsi="Calibri" w:cs="Calibri"/>
          <w:color w:val="1F497D"/>
          <w:sz w:val="22"/>
          <w:szCs w:val="22"/>
          <w:u w:val="single"/>
        </w:rPr>
      </w:pPr>
    </w:p>
    <w:p w:rsidR="00365A26" w:rsidRDefault="00365A26" w:rsidP="00365A26">
      <w:pPr>
        <w:pStyle w:val="NormalWeb"/>
        <w:rPr>
          <w:color w:val="000000"/>
        </w:rPr>
      </w:pPr>
      <w:r>
        <w:rPr>
          <w:rFonts w:ascii="Calibri" w:hAnsi="Calibri" w:cs="Calibri"/>
          <w:color w:val="1F497D"/>
          <w:sz w:val="22"/>
          <w:szCs w:val="22"/>
          <w:u w:val="single"/>
        </w:rPr>
        <w:t>Languages:</w:t>
      </w:r>
      <w:r>
        <w:rPr>
          <w:rFonts w:ascii="Calibri" w:hAnsi="Calibri" w:cs="Calibri"/>
          <w:color w:val="1F497D"/>
          <w:sz w:val="22"/>
          <w:szCs w:val="22"/>
        </w:rPr>
        <w:t xml:space="preserve"> good knowledge of English, and or French.</w:t>
      </w:r>
    </w:p>
    <w:p w:rsidR="00365A26" w:rsidRDefault="00365A26" w:rsidP="00365A26">
      <w:pPr>
        <w:pStyle w:val="NormalWeb"/>
        <w:rPr>
          <w:rFonts w:ascii="Calibri" w:hAnsi="Calibri" w:cs="Calibri"/>
          <w:color w:val="1F497D"/>
          <w:sz w:val="22"/>
          <w:szCs w:val="22"/>
          <w:u w:val="single"/>
        </w:rPr>
      </w:pPr>
    </w:p>
    <w:p w:rsidR="00365A26" w:rsidRDefault="00365A26" w:rsidP="00365A26">
      <w:pPr>
        <w:pStyle w:val="NormalWeb"/>
        <w:rPr>
          <w:rFonts w:ascii="Calibri" w:hAnsi="Calibri" w:cs="Calibri"/>
          <w:color w:val="1F497D"/>
          <w:sz w:val="22"/>
          <w:szCs w:val="22"/>
        </w:rPr>
      </w:pPr>
      <w:r>
        <w:rPr>
          <w:rFonts w:ascii="Calibri" w:hAnsi="Calibri" w:cs="Calibri"/>
          <w:color w:val="1F497D"/>
          <w:sz w:val="22"/>
          <w:szCs w:val="22"/>
          <w:u w:val="single"/>
        </w:rPr>
        <w:t>Indicative Timing</w:t>
      </w:r>
      <w:r>
        <w:rPr>
          <w:rFonts w:ascii="Calibri" w:hAnsi="Calibri" w:cs="Calibri"/>
          <w:color w:val="1F497D"/>
          <w:sz w:val="22"/>
          <w:szCs w:val="22"/>
        </w:rPr>
        <w:t xml:space="preserve">: </w:t>
      </w:r>
      <w:r w:rsidR="004C28E0">
        <w:rPr>
          <w:rFonts w:ascii="Calibri" w:hAnsi="Calibri" w:cs="Calibri"/>
          <w:color w:val="1F497D"/>
          <w:sz w:val="22"/>
          <w:szCs w:val="22"/>
        </w:rPr>
        <w:t xml:space="preserve">1 </w:t>
      </w:r>
      <w:r>
        <w:rPr>
          <w:rFonts w:ascii="Calibri" w:hAnsi="Calibri" w:cs="Calibri"/>
          <w:color w:val="1F497D"/>
          <w:sz w:val="22"/>
          <w:szCs w:val="22"/>
        </w:rPr>
        <w:t>March 2022</w:t>
      </w:r>
      <w:r w:rsidR="004C28E0">
        <w:rPr>
          <w:rFonts w:ascii="Calibri" w:hAnsi="Calibri" w:cs="Calibri"/>
          <w:color w:val="1F497D"/>
          <w:sz w:val="22"/>
          <w:szCs w:val="22"/>
        </w:rPr>
        <w:t xml:space="preserve"> – July 2022</w:t>
      </w:r>
    </w:p>
    <w:p w:rsidR="00365A26" w:rsidRDefault="00365A26" w:rsidP="00365A26">
      <w:pPr>
        <w:pStyle w:val="NormalWeb"/>
        <w:rPr>
          <w:rFonts w:ascii="Calibri" w:hAnsi="Calibri" w:cs="Calibri"/>
          <w:color w:val="1F497D"/>
          <w:sz w:val="22"/>
          <w:szCs w:val="22"/>
          <w:u w:val="single"/>
        </w:rPr>
      </w:pPr>
    </w:p>
    <w:p w:rsidR="00365A26" w:rsidRDefault="00365A26" w:rsidP="00365A26">
      <w:pPr>
        <w:pStyle w:val="NormalWeb"/>
        <w:rPr>
          <w:color w:val="000000"/>
        </w:rPr>
      </w:pPr>
      <w:r>
        <w:rPr>
          <w:rFonts w:ascii="Calibri" w:hAnsi="Calibri" w:cs="Calibri"/>
          <w:color w:val="1F497D"/>
          <w:sz w:val="22"/>
          <w:szCs w:val="22"/>
          <w:u w:val="single"/>
        </w:rPr>
        <w:t>Contact:</w:t>
      </w:r>
      <w:r>
        <w:rPr>
          <w:rFonts w:ascii="Calibri" w:hAnsi="Calibri" w:cs="Calibri"/>
          <w:color w:val="1F497D"/>
          <w:sz w:val="22"/>
          <w:szCs w:val="22"/>
        </w:rPr>
        <w:t xml:space="preserve"> </w:t>
      </w:r>
      <w:hyperlink r:id="rId5" w:history="1">
        <w:r>
          <w:rPr>
            <w:rStyle w:val="Hyperlink"/>
            <w:rFonts w:ascii="Calibri" w:hAnsi="Calibri" w:cs="Calibri"/>
            <w:sz w:val="22"/>
            <w:szCs w:val="22"/>
          </w:rPr>
          <w:t>ivo.locatelli@ec.europa.eu</w:t>
        </w:r>
      </w:hyperlink>
    </w:p>
    <w:p w:rsidR="00365A26" w:rsidRDefault="00365A26" w:rsidP="00365A26">
      <w:pPr>
        <w:pStyle w:val="NormalWeb"/>
        <w:ind w:left="2160"/>
        <w:rPr>
          <w:rFonts w:ascii="Calibri" w:hAnsi="Calibri" w:cs="Calibri"/>
          <w:color w:val="1F497D"/>
          <w:sz w:val="22"/>
          <w:szCs w:val="22"/>
        </w:rPr>
      </w:pPr>
    </w:p>
    <w:p w:rsidR="004C28E0" w:rsidRDefault="004C28E0" w:rsidP="004C28E0">
      <w:pPr>
        <w:rPr>
          <w:rFonts w:ascii="Bahnschrift Light" w:hAnsi="Bahnschrift Light"/>
          <w:color w:val="1F4E79"/>
        </w:rPr>
      </w:pPr>
      <w:r>
        <w:rPr>
          <w:rFonts w:ascii="Bahnschrift Light" w:hAnsi="Bahnschrift Light"/>
          <w:color w:val="1F4E79"/>
        </w:rPr>
        <w:t>Therefore, usually the period depends on what the school/university requests to validate the diploma but cannot be more than 5-6 months.</w:t>
      </w:r>
    </w:p>
    <w:p w:rsidR="004C28E0" w:rsidRDefault="004C28E0" w:rsidP="004C28E0">
      <w:pPr>
        <w:rPr>
          <w:rFonts w:ascii="Bahnschrift Light" w:hAnsi="Bahnschrift Light"/>
          <w:color w:val="1F4E79"/>
        </w:rPr>
      </w:pPr>
      <w:r>
        <w:rPr>
          <w:rFonts w:ascii="Bahnschrift Light" w:hAnsi="Bahnschrift Light"/>
          <w:color w:val="1F4E79"/>
        </w:rPr>
        <w:t>A specific convention to be signed (not the one provided by the school/university) will have to be signed</w:t>
      </w:r>
      <w:r>
        <w:rPr>
          <w:rFonts w:ascii="Bahnschrift Light" w:hAnsi="Bahnschrift Light"/>
          <w:color w:val="1F4E79"/>
        </w:rPr>
        <w:t>.</w:t>
      </w:r>
    </w:p>
    <w:p w:rsidR="00365A26" w:rsidRDefault="00365A26" w:rsidP="00365A26">
      <w:pPr>
        <w:pStyle w:val="NormalWeb"/>
        <w:ind w:left="2160"/>
        <w:rPr>
          <w:rFonts w:ascii="Calibri" w:hAnsi="Calibri" w:cs="Calibri"/>
          <w:color w:val="1F497D"/>
          <w:sz w:val="22"/>
          <w:szCs w:val="22"/>
        </w:rPr>
      </w:pPr>
    </w:p>
    <w:p w:rsidR="00365A26" w:rsidRDefault="008D300A" w:rsidP="00365A26">
      <w:pPr>
        <w:pStyle w:val="NormalWeb"/>
        <w:rPr>
          <w:color w:val="000000"/>
        </w:rPr>
      </w:pPr>
      <w:r w:rsidRPr="008D300A">
        <w:rPr>
          <w:rFonts w:ascii="Calibri" w:hAnsi="Calibri" w:cs="Calibri"/>
          <w:b/>
          <w:color w:val="1F497D"/>
          <w:sz w:val="22"/>
          <w:szCs w:val="22"/>
        </w:rPr>
        <w:t>Compulsory</w:t>
      </w:r>
      <w:r>
        <w:rPr>
          <w:rFonts w:ascii="Calibri" w:hAnsi="Calibri" w:cs="Calibri"/>
          <w:color w:val="1F497D"/>
          <w:sz w:val="22"/>
          <w:szCs w:val="22"/>
        </w:rPr>
        <w:t xml:space="preserve"> </w:t>
      </w:r>
      <w:r w:rsidR="00365A26">
        <w:rPr>
          <w:rFonts w:ascii="Calibri" w:hAnsi="Calibri" w:cs="Calibri"/>
          <w:b/>
          <w:bCs/>
          <w:color w:val="1F497D"/>
          <w:sz w:val="22"/>
          <w:szCs w:val="22"/>
        </w:rPr>
        <w:t>conditions</w:t>
      </w:r>
      <w:r w:rsidR="00365A26">
        <w:rPr>
          <w:rFonts w:ascii="Calibri" w:hAnsi="Calibri" w:cs="Calibri"/>
          <w:color w:val="1F497D"/>
          <w:sz w:val="22"/>
          <w:szCs w:val="22"/>
        </w:rPr>
        <w:t xml:space="preserve"> to </w:t>
      </w:r>
      <w:proofErr w:type="gramStart"/>
      <w:r w:rsidR="00365A26">
        <w:rPr>
          <w:rFonts w:ascii="Calibri" w:hAnsi="Calibri" w:cs="Calibri"/>
          <w:color w:val="1F497D"/>
          <w:sz w:val="22"/>
          <w:szCs w:val="22"/>
        </w:rPr>
        <w:t>be met</w:t>
      </w:r>
      <w:proofErr w:type="gramEnd"/>
      <w:r w:rsidR="00365A26">
        <w:rPr>
          <w:rFonts w:ascii="Calibri" w:hAnsi="Calibri" w:cs="Calibri"/>
          <w:color w:val="1F497D"/>
          <w:sz w:val="22"/>
          <w:szCs w:val="22"/>
        </w:rPr>
        <w:t xml:space="preserve"> are:</w:t>
      </w:r>
    </w:p>
    <w:p w:rsidR="00365A26" w:rsidRDefault="00365A26" w:rsidP="00365A26">
      <w:pPr>
        <w:pStyle w:val="NormalWeb"/>
        <w:ind w:left="2160"/>
        <w:rPr>
          <w:color w:val="000000"/>
        </w:rPr>
      </w:pPr>
      <w:r>
        <w:rPr>
          <w:color w:val="1F497D"/>
        </w:rPr>
        <w:t> </w:t>
      </w:r>
    </w:p>
    <w:p w:rsidR="00365A26" w:rsidRDefault="00365A26" w:rsidP="00365A26">
      <w:pPr>
        <w:pStyle w:val="NormalWeb"/>
        <w:numPr>
          <w:ilvl w:val="0"/>
          <w:numId w:val="3"/>
        </w:numPr>
        <w:rPr>
          <w:color w:val="000000"/>
        </w:rPr>
      </w:pPr>
      <w:r>
        <w:rPr>
          <w:rFonts w:ascii="Calibri" w:hAnsi="Calibri" w:cs="Calibri"/>
          <w:color w:val="1F497D"/>
          <w:sz w:val="22"/>
          <w:szCs w:val="22"/>
        </w:rPr>
        <w:t>S/he is not paid by the European Commission</w:t>
      </w:r>
    </w:p>
    <w:p w:rsidR="00365A26" w:rsidRDefault="00365A26" w:rsidP="00365A26">
      <w:pPr>
        <w:pStyle w:val="NormalWeb"/>
        <w:numPr>
          <w:ilvl w:val="0"/>
          <w:numId w:val="3"/>
        </w:numPr>
        <w:rPr>
          <w:color w:val="000000"/>
        </w:rPr>
      </w:pPr>
      <w:r>
        <w:rPr>
          <w:rFonts w:ascii="Calibri" w:hAnsi="Calibri" w:cs="Calibri"/>
          <w:color w:val="1F497D"/>
          <w:sz w:val="22"/>
          <w:szCs w:val="22"/>
        </w:rPr>
        <w:t>S/he has to be enrolled in a study programme (for insurance issues, since the EC doesn’t provide it)</w:t>
      </w:r>
    </w:p>
    <w:p w:rsidR="00365A26" w:rsidRDefault="00365A26" w:rsidP="00365A26">
      <w:pPr>
        <w:pStyle w:val="NormalWeb"/>
        <w:numPr>
          <w:ilvl w:val="0"/>
          <w:numId w:val="3"/>
        </w:numPr>
        <w:rPr>
          <w:color w:val="000000"/>
        </w:rPr>
      </w:pPr>
      <w:r>
        <w:rPr>
          <w:rFonts w:ascii="Calibri" w:hAnsi="Calibri" w:cs="Calibri"/>
          <w:color w:val="1F497D"/>
          <w:sz w:val="22"/>
          <w:szCs w:val="22"/>
        </w:rPr>
        <w:lastRenderedPageBreak/>
        <w:t>S/he cannot stay less than 3 months for a maximum of 6 months (on this point, the closer to the 6 months, the better)</w:t>
      </w:r>
    </w:p>
    <w:p w:rsidR="00365A26" w:rsidRDefault="00365A26" w:rsidP="00365A26">
      <w:pPr>
        <w:pStyle w:val="NormalWeb"/>
        <w:ind w:left="2160"/>
        <w:rPr>
          <w:color w:val="000000"/>
        </w:rPr>
      </w:pPr>
      <w:r>
        <w:rPr>
          <w:rFonts w:ascii="Calibri" w:hAnsi="Calibri" w:cs="Calibri"/>
          <w:color w:val="1F497D"/>
          <w:sz w:val="22"/>
          <w:szCs w:val="22"/>
        </w:rPr>
        <w:t> </w:t>
      </w:r>
    </w:p>
    <w:p w:rsidR="00365A26" w:rsidRDefault="00365A26" w:rsidP="00365A26">
      <w:pPr>
        <w:ind w:left="2160"/>
        <w:rPr>
          <w:color w:val="1F497D"/>
        </w:rPr>
      </w:pPr>
    </w:p>
    <w:p w:rsidR="004C28E0" w:rsidRPr="004C28E0" w:rsidRDefault="004C28E0" w:rsidP="004C28E0">
      <w:pPr>
        <w:rPr>
          <w:rFonts w:ascii="Calibri" w:hAnsi="Calibri" w:cs="Calibri"/>
          <w:color w:val="1F497D"/>
          <w:lang w:eastAsia="en-GB"/>
        </w:rPr>
      </w:pPr>
      <w:bookmarkStart w:id="0" w:name="_GoBack"/>
      <w:r w:rsidRPr="004C28E0">
        <w:rPr>
          <w:rFonts w:ascii="Calibri" w:hAnsi="Calibri" w:cs="Calibri"/>
          <w:color w:val="1F497D"/>
          <w:lang w:eastAsia="en-GB"/>
        </w:rPr>
        <w:t>T</w:t>
      </w:r>
      <w:r w:rsidRPr="004C28E0">
        <w:rPr>
          <w:rFonts w:ascii="Calibri" w:hAnsi="Calibri" w:cs="Calibri"/>
          <w:color w:val="1F497D"/>
          <w:lang w:eastAsia="en-GB"/>
        </w:rPr>
        <w:t>he traineeship must be part of the program of university studies of the person.</w:t>
      </w:r>
    </w:p>
    <w:p w:rsidR="004C28E0" w:rsidRPr="004C28E0" w:rsidRDefault="004C28E0" w:rsidP="004C28E0">
      <w:pPr>
        <w:rPr>
          <w:rFonts w:ascii="Calibri" w:hAnsi="Calibri" w:cs="Calibri"/>
          <w:color w:val="1F497D"/>
          <w:lang w:eastAsia="en-GB"/>
        </w:rPr>
      </w:pPr>
      <w:r w:rsidRPr="004C28E0">
        <w:rPr>
          <w:rFonts w:ascii="Calibri" w:hAnsi="Calibri" w:cs="Calibri"/>
          <w:color w:val="1F497D"/>
          <w:lang w:eastAsia="en-GB"/>
        </w:rPr>
        <w:t>Therefore, usually the period depends on what the school/university requests to validate the diploma but cannot be more than 5-6 months.</w:t>
      </w:r>
    </w:p>
    <w:p w:rsidR="004C28E0" w:rsidRPr="004C28E0" w:rsidRDefault="004C28E0" w:rsidP="004C28E0">
      <w:pPr>
        <w:rPr>
          <w:rFonts w:ascii="Calibri" w:hAnsi="Calibri" w:cs="Calibri"/>
          <w:color w:val="1F497D"/>
          <w:lang w:eastAsia="en-GB"/>
        </w:rPr>
      </w:pPr>
      <w:r w:rsidRPr="004C28E0">
        <w:rPr>
          <w:rFonts w:ascii="Calibri" w:hAnsi="Calibri" w:cs="Calibri"/>
          <w:color w:val="1F497D"/>
          <w:lang w:eastAsia="en-GB"/>
        </w:rPr>
        <w:t>A specific convention to be signed (not the one provided by the school/university) will have to be signed.</w:t>
      </w:r>
    </w:p>
    <w:bookmarkEnd w:id="0"/>
    <w:p w:rsidR="00152D81" w:rsidRPr="004C28E0" w:rsidRDefault="00361F93" w:rsidP="00365A26">
      <w:pPr>
        <w:rPr>
          <w:rFonts w:ascii="Calibri" w:hAnsi="Calibri" w:cs="Calibri"/>
          <w:color w:val="1F497D"/>
          <w:lang w:eastAsia="en-GB"/>
        </w:rPr>
      </w:pPr>
    </w:p>
    <w:sectPr w:rsidR="00152D81" w:rsidRPr="004C28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583888"/>
    <w:multiLevelType w:val="hybridMultilevel"/>
    <w:tmpl w:val="FB0E0B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DDC42C8"/>
    <w:multiLevelType w:val="hybridMultilevel"/>
    <w:tmpl w:val="598CE3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28E2"/>
    <w:rsid w:val="000D5183"/>
    <w:rsid w:val="00361F93"/>
    <w:rsid w:val="00365A26"/>
    <w:rsid w:val="004C28E0"/>
    <w:rsid w:val="006561A9"/>
    <w:rsid w:val="00720F3D"/>
    <w:rsid w:val="007C2EAB"/>
    <w:rsid w:val="008D300A"/>
    <w:rsid w:val="00C40E9C"/>
    <w:rsid w:val="00E51A8B"/>
    <w:rsid w:val="00F028E2"/>
    <w:rsid w:val="00FF0C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EFEDD"/>
  <w15:chartTrackingRefBased/>
  <w15:docId w15:val="{93DAB079-D2D6-402A-B9EF-87043AD40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65A26"/>
    <w:rPr>
      <w:color w:val="0563C1"/>
      <w:u w:val="single"/>
    </w:rPr>
  </w:style>
  <w:style w:type="paragraph" w:styleId="NormalWeb">
    <w:name w:val="Normal (Web)"/>
    <w:basedOn w:val="Normal"/>
    <w:uiPriority w:val="99"/>
    <w:semiHidden/>
    <w:unhideWhenUsed/>
    <w:rsid w:val="00365A26"/>
    <w:pPr>
      <w:spacing w:after="0" w:line="240" w:lineRule="auto"/>
    </w:pPr>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605692">
      <w:bodyDiv w:val="1"/>
      <w:marLeft w:val="0"/>
      <w:marRight w:val="0"/>
      <w:marTop w:val="0"/>
      <w:marBottom w:val="0"/>
      <w:divBdr>
        <w:top w:val="none" w:sz="0" w:space="0" w:color="auto"/>
        <w:left w:val="none" w:sz="0" w:space="0" w:color="auto"/>
        <w:bottom w:val="none" w:sz="0" w:space="0" w:color="auto"/>
        <w:right w:val="none" w:sz="0" w:space="0" w:color="auto"/>
      </w:divBdr>
    </w:div>
    <w:div w:id="1262647807">
      <w:bodyDiv w:val="1"/>
      <w:marLeft w:val="0"/>
      <w:marRight w:val="0"/>
      <w:marTop w:val="0"/>
      <w:marBottom w:val="0"/>
      <w:divBdr>
        <w:top w:val="none" w:sz="0" w:space="0" w:color="auto"/>
        <w:left w:val="none" w:sz="0" w:space="0" w:color="auto"/>
        <w:bottom w:val="none" w:sz="0" w:space="0" w:color="auto"/>
        <w:right w:val="none" w:sz="0" w:space="0" w:color="auto"/>
      </w:divBdr>
    </w:div>
    <w:div w:id="1996882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vo.locatelli@ec.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435</Words>
  <Characters>2532</Characters>
  <Application>Microsoft Office Word</Application>
  <DocSecurity>0</DocSecurity>
  <Lines>61</Lines>
  <Paragraphs>22</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2945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LOCATELLI Ivo (GROW)</dc:creator>
  <cp:keywords/>
  <dc:description/>
  <cp:lastModifiedBy>LOCATELLI Ivo (GROW)</cp:lastModifiedBy>
  <cp:revision>2</cp:revision>
  <dcterms:created xsi:type="dcterms:W3CDTF">2022-01-05T14:37:00Z</dcterms:created>
  <dcterms:modified xsi:type="dcterms:W3CDTF">2022-01-05T14:37:00Z</dcterms:modified>
</cp:coreProperties>
</file>